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F089D"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CY5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M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</w:rPr>
        <w:t xml:space="preserve">ouse 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M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</w:rPr>
        <w:t xml:space="preserve">onoclonal 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</w:rPr>
        <w:t>ntibod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y</w:t>
      </w:r>
    </w:p>
    <w:p w14:paraId="7287CE97">
      <w:pPr>
        <w:rPr>
          <w:rFonts w:hint="default" w:ascii="微软雅黑" w:hAnsi="微软雅黑" w:eastAsia="微软雅黑" w:cs="微软雅黑"/>
          <w:color w:val="000000"/>
          <w:szCs w:val="21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Cat.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#             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val="en-US" w:eastAsia="zh-CN"/>
        </w:rPr>
        <w:t>TD-AB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val="en-US" w:eastAsia="zh-CN"/>
        </w:rPr>
        <w:t>0147</w:t>
      </w:r>
    </w:p>
    <w:p w14:paraId="4ADE1C4B">
      <w:pP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Package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       </w:t>
      </w: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 xml:space="preserve">25 μl/100 μl/200 μl </w:t>
      </w:r>
    </w:p>
    <w:p w14:paraId="7DFC29F7">
      <w:pP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Storage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       </w:t>
      </w: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PBS with 0.1% sodium azide and 50% glycerol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, pH 7.0-7.4</w:t>
      </w:r>
    </w:p>
    <w:p w14:paraId="1942E015">
      <w:pPr>
        <w:rPr>
          <w:rFonts w:ascii="微软雅黑" w:hAnsi="微软雅黑" w:eastAsia="微软雅黑" w:cs="微软雅黑"/>
          <w:b/>
          <w:bCs/>
          <w:color w:val="000000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highlight w:val="lightGray"/>
          <w:shd w:val="clear" w:color="auto" w:fill="FFFFFF"/>
        </w:rPr>
        <w:t>Product Imformation</w:t>
      </w:r>
    </w:p>
    <w:p w14:paraId="01B22B1A">
      <w:pP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Description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val="en-US" w:eastAsia="zh-CN"/>
        </w:rPr>
        <w:t xml:space="preserve"> M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ouse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Anti-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val="en-US" w:eastAsia="zh-CN"/>
        </w:rPr>
        <w:t xml:space="preserve">CY5 monoclonal antibody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</w:t>
      </w:r>
    </w:p>
    <w:p w14:paraId="548E392B">
      <w:pP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Applications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val="en-US" w:eastAsia="zh-CN"/>
        </w:rPr>
        <w:t xml:space="preserve">ELISA 1:5000-1:50000，WB 1:500-1:10000 </w:t>
      </w: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</w:t>
      </w:r>
    </w:p>
    <w:p w14:paraId="3AB398A9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 xml:space="preserve">Immunogen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Chemical compounds corresponding to Cy5</w:t>
      </w:r>
    </w:p>
    <w:p w14:paraId="3E0F8254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 xml:space="preserve">Reactivity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val="en-US" w:eastAsia="zh-CN"/>
        </w:rPr>
        <w:t>Chemical</w:t>
      </w:r>
    </w:p>
    <w:p w14:paraId="262A1707">
      <w:pP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 xml:space="preserve">Host species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 </w:t>
      </w: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Mouse</w:t>
      </w:r>
    </w:p>
    <w:p w14:paraId="54BD94BF">
      <w:pP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Ig class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      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val="en-US" w:eastAsia="zh-CN"/>
        </w:rPr>
        <w:t xml:space="preserve">IgG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 xml:space="preserve">  </w:t>
      </w:r>
    </w:p>
    <w:p w14:paraId="3383516A">
      <w:pPr>
        <w:rPr>
          <w:rFonts w:ascii="宋体" w:hAnsi="宋体" w:eastAsia="宋体" w:cs="宋体"/>
          <w:sz w:val="24"/>
        </w:rPr>
      </w:pP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Purity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        </w:t>
      </w: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Protein A/G Affinity Purification</w:t>
      </w:r>
      <w:r>
        <w:rPr>
          <w:rFonts w:ascii="宋体" w:hAnsi="宋体" w:eastAsia="宋体" w:cs="宋体"/>
          <w:sz w:val="24"/>
        </w:rPr>
        <w:t xml:space="preserve"> </w:t>
      </w:r>
    </w:p>
    <w:p w14:paraId="07AF61F2">
      <w:pP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Storage          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-20° C, Avoid Freeze/Thaw Cycles</w:t>
      </w:r>
    </w:p>
    <w:p w14:paraId="062E0421">
      <w:pPr>
        <w:rPr>
          <w:rFonts w:ascii="宋体" w:hAnsi="宋体" w:eastAsia="宋体" w:cs="宋体"/>
          <w:sz w:val="24"/>
        </w:rPr>
      </w:pPr>
    </w:p>
    <w:p w14:paraId="19808B53">
      <w:pPr>
        <w:rPr>
          <w:rFonts w:ascii="微软雅黑" w:hAnsi="微软雅黑" w:eastAsia="微软雅黑" w:cs="微软雅黑"/>
          <w:b/>
          <w:bCs/>
          <w:color w:val="000000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highlight w:val="lightGray"/>
          <w:shd w:val="clear" w:color="auto" w:fill="FFFFFF"/>
        </w:rPr>
        <w:t>Target information</w:t>
      </w:r>
    </w:p>
    <w:p w14:paraId="5D5FB134">
      <w:pP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>Symbol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CY5-McAb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</w:t>
      </w:r>
      <w:r>
        <w:rPr>
          <w:rFonts w:ascii="微软雅黑" w:hAnsi="微软雅黑" w:eastAsia="微软雅黑" w:cs="微软雅黑"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  </w:t>
      </w:r>
    </w:p>
    <w:p w14:paraId="2EC72E86">
      <w:pP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Synonyms </w:t>
      </w:r>
      <w:r>
        <w:rPr>
          <w:rStyle w:val="6"/>
          <w:rFonts w:hint="eastAsia" w:ascii="Century Gothic" w:hAnsi="Century Gothic" w:eastAsia="Century Gothic" w:cs="Century Gothic"/>
          <w:i w:val="0"/>
          <w:iCs w:val="0"/>
          <w:caps w:val="0"/>
          <w:color w:val="1E1E1E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</w:t>
      </w:r>
    </w:p>
    <w:p w14:paraId="52716264"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10160" b="12700"/>
            <wp:wrapNone/>
            <wp:docPr id="17" name="图片 17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F1363">
    <w:pPr>
      <w:pStyle w:val="2"/>
    </w:pPr>
    <w:r>
      <w:rPr>
        <w:rFonts w:hint="eastAsia"/>
      </w:rPr>
      <w:drawing>
        <wp:inline distT="0" distB="0" distL="114300" distR="114300">
          <wp:extent cx="6839585" cy="887730"/>
          <wp:effectExtent l="0" t="0" r="18415" b="7620"/>
          <wp:docPr id="3" name="图片 3" descr="D:/天德/000新网站产品录入资料/天德新网站/天德公文页脚.png天德公文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:/天德/000新网站产品录入资料/天德新网站/天德公文页脚.png天德公文页脚"/>
                  <pic:cNvPicPr>
                    <a:picLocks noChangeAspect="1"/>
                  </pic:cNvPicPr>
                </pic:nvPicPr>
                <pic:blipFill>
                  <a:blip r:embed="rId1"/>
                  <a:srcRect l="8369" r="8369"/>
                  <a:stretch>
                    <a:fillRect/>
                  </a:stretch>
                </pic:blipFill>
                <pic:spPr>
                  <a:xfrm>
                    <a:off x="0" y="0"/>
                    <a:ext cx="6839585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970D7">
    <w:pPr>
      <w:pStyle w:val="3"/>
    </w:pPr>
    <w:r>
      <w:rPr>
        <w:rFonts w:hint="eastAsia"/>
      </w:rPr>
      <w:drawing>
        <wp:inline distT="0" distB="0" distL="114300" distR="114300">
          <wp:extent cx="6839585" cy="887730"/>
          <wp:effectExtent l="0" t="0" r="3175" b="11430"/>
          <wp:docPr id="2" name="图片 2" descr="抬头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抬头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585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NGFhOWZiM2JmM2UyMjJmYzY2Y2I1ZmE3YWJiMTIifQ=="/>
  </w:docVars>
  <w:rsids>
    <w:rsidRoot w:val="70620DC3"/>
    <w:rsid w:val="000C19CC"/>
    <w:rsid w:val="000F5773"/>
    <w:rsid w:val="00710EF9"/>
    <w:rsid w:val="00D15F39"/>
    <w:rsid w:val="0A830EFB"/>
    <w:rsid w:val="22826B1A"/>
    <w:rsid w:val="2F5815FD"/>
    <w:rsid w:val="35420637"/>
    <w:rsid w:val="3CEE0A70"/>
    <w:rsid w:val="4DE85E40"/>
    <w:rsid w:val="56160C05"/>
    <w:rsid w:val="70620DC3"/>
    <w:rsid w:val="719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66</Words>
  <Characters>422</Characters>
  <Lines>4</Lines>
  <Paragraphs>1</Paragraphs>
  <TotalTime>17</TotalTime>
  <ScaleCrop>false</ScaleCrop>
  <LinksUpToDate>false</LinksUpToDate>
  <CharactersWithSpaces>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2023-05-26T06:22:00Z</dcterms:created>
  <dc:creator>lhfei</dc:creator>
  <cp:lastModifiedBy>WPS</cp:lastModifiedBy>
  <dcterms:modified xsi:type="dcterms:W3CDTF">2025-09-19T04:20:47Z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CB0DA74780454359887A4E6410728FF4_11</vt:lpwstr>
  </property>
  <property fmtid="{D5CDD505-2E9C-101B-9397-08002B2CF9AE}" pid="4" name="KSOTemplateDocerSaveRecord">
    <vt:lpwstr>eyJoZGlkIjoiODlhYWJiZmRmODRlYWE1NjE2NzU4MDM1MjAwMThkNWEiLCJ1c2VySWQiOiI1NDg4MDAyMTIifQ==</vt:lpwstr>
  </property>
</Properties>
</file>